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5F" w:rsidRDefault="001E685F" w:rsidP="00EC540B">
      <w:pPr>
        <w:pStyle w:val="ListParagraph"/>
        <w:spacing w:before="240"/>
        <w:ind w:left="1080"/>
        <w:jc w:val="both"/>
        <w:rPr>
          <w:rFonts w:ascii="Times New Roman" w:eastAsia="Times New Roman" w:hAnsi="Times New Roman" w:cs="Times New Roman"/>
          <w:szCs w:val="24"/>
          <w:lang w:eastAsia="sq-AL"/>
        </w:rPr>
      </w:pPr>
    </w:p>
    <w:p w:rsidR="001E685F" w:rsidRDefault="001E685F" w:rsidP="00EC540B">
      <w:pPr>
        <w:pStyle w:val="ListParagraph"/>
        <w:spacing w:before="240"/>
        <w:ind w:left="1080"/>
        <w:jc w:val="both"/>
        <w:rPr>
          <w:rFonts w:ascii="Times New Roman" w:eastAsia="Times New Roman" w:hAnsi="Times New Roman" w:cs="Times New Roman"/>
          <w:szCs w:val="24"/>
          <w:lang w:eastAsia="sq-AL"/>
        </w:rPr>
      </w:pPr>
    </w:p>
    <w:p w:rsidR="000F31A5" w:rsidRPr="001F73CF" w:rsidRDefault="001E685F" w:rsidP="000F31A5">
      <w:pPr>
        <w:pStyle w:val="ListParagraph"/>
        <w:spacing w:before="240"/>
        <w:ind w:left="1080"/>
        <w:jc w:val="center"/>
        <w:rPr>
          <w:b/>
        </w:rPr>
      </w:pPr>
      <w:r w:rsidRPr="001F73CF">
        <w:rPr>
          <w:b/>
        </w:rPr>
        <w:t>VENDIM Nr. 893,</w:t>
      </w:r>
    </w:p>
    <w:p w:rsidR="000F31A5" w:rsidRPr="001F73CF" w:rsidRDefault="001E685F" w:rsidP="000F31A5">
      <w:pPr>
        <w:pStyle w:val="ListParagraph"/>
        <w:spacing w:before="240"/>
        <w:ind w:left="1080"/>
        <w:jc w:val="center"/>
        <w:rPr>
          <w:b/>
        </w:rPr>
      </w:pPr>
      <w:r w:rsidRPr="001F73CF">
        <w:rPr>
          <w:b/>
        </w:rPr>
        <w:t>datë 4.11.2015 PËR ORGANIZIMIN DHE FUNKSIONIMIN E INSPEKTORATIT KOMBËTAR TË MBROJTJES SË TERRITORIT</w:t>
      </w:r>
    </w:p>
    <w:p w:rsidR="000F31A5" w:rsidRDefault="000F31A5" w:rsidP="000F31A5">
      <w:pPr>
        <w:pStyle w:val="ListParagraph"/>
        <w:spacing w:before="240"/>
        <w:ind w:left="1080"/>
        <w:jc w:val="center"/>
      </w:pP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Në mbështetje të nenit 100 të Kushtetutës, të nenit 8, të ligjit nr. 9780, datë 16.7.2007, “Për inspektimin dhe mbrojtjen e territorit nga ndërtimet e kundërligjshme”, të ndryshuar, të nenit 10, të ligjit nr. 9000, datë 30.1.2003, “Për organizimin dhe funksionimin e Këshillit të Ministrave”, dhe të nenit 6, të ligjit nr. 90/2012, “Për organizimin dhe funksionimin e administratës shtetërore”, me propozimin e ministrit të Punëve të Brendshme, </w:t>
      </w: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Pr="001F73CF" w:rsidRDefault="001E685F" w:rsidP="001F73CF">
      <w:pPr>
        <w:pStyle w:val="ListParagraph"/>
        <w:spacing w:before="240"/>
        <w:ind w:left="1080"/>
        <w:jc w:val="center"/>
        <w:rPr>
          <w:b/>
        </w:rPr>
      </w:pPr>
      <w:r w:rsidRPr="001F73CF">
        <w:rPr>
          <w:b/>
        </w:rPr>
        <w:t>Këshilli i Ministrave</w:t>
      </w:r>
    </w:p>
    <w:p w:rsidR="000F31A5" w:rsidRPr="001F73CF" w:rsidRDefault="001E685F" w:rsidP="001F73CF">
      <w:pPr>
        <w:pStyle w:val="ListParagraph"/>
        <w:spacing w:before="240"/>
        <w:ind w:left="1080"/>
        <w:jc w:val="center"/>
        <w:rPr>
          <w:b/>
        </w:rPr>
      </w:pPr>
      <w:r w:rsidRPr="001F73CF">
        <w:rPr>
          <w:b/>
        </w:rPr>
        <w:t>VENDOSI:</w:t>
      </w: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Pr="001F73CF" w:rsidRDefault="001E685F" w:rsidP="00EC540B">
      <w:pPr>
        <w:pStyle w:val="ListParagraph"/>
        <w:spacing w:before="240"/>
        <w:ind w:left="1080"/>
        <w:jc w:val="both"/>
        <w:rPr>
          <w:b/>
        </w:rPr>
      </w:pPr>
      <w:r w:rsidRPr="001F73CF">
        <w:rPr>
          <w:b/>
        </w:rPr>
        <w:t xml:space="preserve"> I. STATUSI DHE MISIONI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1. Inspektorati Kombëtar i Mbrojtjes së Territorit, në vijim IKMT-ja, është institucion qendror, buxhetor, person juridik, publik, në varësi të ministrit përgjegjës për ruajtjen dhe sigurinë e territorit e të ndërtimeve, në vijim ministri, me seli në Tiranë.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2. Misioni i këtij inspektorati është kontrolli, mbrojtja e territorit dhe e mjedisit nga ndërtimet e zhvillimet e kundërligjshme apo në shkelje të kushteve të lejeve, duke garantuar një zhvillim të qëndrueshëm e të sigurt në fushën e zhvillimit, planifikimit, mbrojtjes së territorit, disiplinimit të punimeve në ndërtim, produkteve të ndërtimit, si dhe në fushën e menaxhimit të integruar të burimeve ujore sipas neneve 9 e 9/1, të ligjit nr. 9780, datë 16.7.2007, “Për inspektimin dhe mbrojtjen e territorit nga ndërtimet e kundërligjshme”, të ndryshuar. 3. IKMT-ja ka buxhetin e vet, i cili është program më vete në buxhetin e ministrisë për ruajtjen dhe sigurinë e territorit e të ndërtimeve. II. MËNYRA E ORGANIZIMIT DHE E FUNKSIONIMIT TË IKMT-së IKMT-ja organizohet në dy nivele: në nivelin qendror dhe atë rajonal nëpërmjet këtyre degëve: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a) Dega e Inspektoratit Kombëtar të Mbrojtjes së Territorit, Tiranë;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b) Dega e Inspektoratit Kombëtar të Mbrojtjes së Territorit, Durrës;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c) Dega e Inspektoratit Kombëtar të Mbrojtjes së Territorit, Korçë;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ç) Dega e Inspektoratit Kombëtar të Mbrojtjes së Territorit, Vlorë;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d) Dega e Inspektoratit Kombëtar të Mbrojtjes së Territorit, Sarandë;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dh) Dega e Inspektoratit Kombëtar të Mbrojtjes së Territorit, Lushnjë;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e) Dega e Inspektoratit Kombëtar të Mbrojtjes së Territorit, Kukës;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ë) Dega e Inspektoratit Kombëtar të Mbrojtjes së Territorit, Shkodër. </w:t>
      </w: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2. IKMT-ja drejtohet nga kryeinspektori, i cili emërohet, lirohet dhe shkarkohet nga Kryeministri, me propozimin e ministrit. </w:t>
      </w: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Default="001E685F" w:rsidP="00EC540B">
      <w:pPr>
        <w:pStyle w:val="ListParagraph"/>
        <w:spacing w:before="240"/>
        <w:ind w:left="1080"/>
        <w:jc w:val="both"/>
      </w:pPr>
      <w:r>
        <w:t>3. Kryeinspektori, në kuadër të funksioneve dhe detyrave të inspektoratit, ushtron këto kompetenca: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 a) Përfaqëson inspektoratin në marrëdhënie me të tretët dhe është përgjegjës për organizimin, funksionimin, cilësinë dhe efektivitetin e veprimtarisë së tij;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lastRenderedPageBreak/>
        <w:t xml:space="preserve"> b) Zbaton dhe administron buxhetin e miratuar, në përputhje me legjislacionin në fuqi dhe përgatit projektbuxhetin për vitin e ardhshëm, të cilin ia përcjell ministrit;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>c) Nxjerr urdhra dhe vendime për mbarëvajtjen e punës dhe veprimtarinë e inspektoratit, me përjashtim të atyre që janë në kompetencë të ministrit, sipas ligjit;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 ç) Bashkërendon veprimtarinë e inspektoratit me institucionet qendrore dhe institucionet e tjera Fletorja Zyrtare Viti 2015 – Numri 193 Faqe|12839 shtetërore në fushën e veprimtarisë së tij;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>d) Siguron zbatimin dhe kontrollin e zbatimit të akteve ligjore e nënligjore që rregullojnë veprimtarinë në nivel qendror dhe rajonal; dh) I raporton periodikisht drejtpërdrejt ministrit për veprimtarinë e inspektoratit.</w:t>
      </w: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 4. IKMT-ja, nëpërmjet kryeinspektorit dhe inspektorëve, ushtron detyrat dhe përgjegjësitë e parashikuara në ligjin nr. 9780, datë 16.7.2007, “Për inspektimin dhe mbrojtjen e territorit nga ndërtimet e kundërligjshme”, të ndryshuar. </w:t>
      </w: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5. Degët rajonale të IKMT-së e ushtrojnë veprimtarinë e tyre në territorin rajonal përkatës dhe janë përgjegjëse për inspektimin në atë rajon. </w:t>
      </w: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6. Me urdhër të kryeinspektorit, inspektorët e një dege rajonale mund të ushtrojnë veprimtarinë e tyre edhe në territorin e një rajoni tjetër, në bashkëpunim me degën rajonale përkatëse. </w:t>
      </w: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7. Degët rajonale të IKMT-së drejtohen nga përgjegjësi, i cili përgjigjet përpara kryeinspektorit për mbarëvajtjen e punës, cilësinë dhe efektivitetin e veprimtarisë së tij. </w:t>
      </w: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III. STEMA DHE VULA ZYRTARE E IKMT-së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1. IKMT-ja identifikohet me stemën dhe vulën zyrtare.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2. Stema e IKMT-së përbëhet nga stema e Republikës dhe shënimet: “Republika e Shqipërisë, Ministria e Punëve të Brendshme, Inspektorati Kombëtar i Mbrojtjes së Territorit”.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3. Vula e IKMT-së ka formën dhe elementet e përcaktuara në pikën 2, të vendimit nr. 390, datë 6.8.1993, të Këshillit të Ministrave, “Për rregullat e prodhimit, administrimit, kontrollit dhe ruajtjes së vulave zyrtare”, të ndryshuar. Vulat e degëve rajonale përmbajnë shënimin identifikues “Inspektorati Kombëtar i Mbrojtjes së Territorit, dega (emri i degës rajonale përkatëse).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4. Vula e IKMT-së dhe vulat e degëve rajonale prodhohen, administrohen dhe ruhen, në përputhje me legjislacionin në fuqi. </w:t>
      </w: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IV. DISPOZITA TË FUNDIT </w:t>
      </w: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1. Struktura dhe organika e IKMT-së miratohen me urdhër të Kryeministrit, me propozim të ministrit.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2. Ministri miraton rregulloren e brendshme të inspektoratit, me propozim të kryeinspektorit.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3. Marrëdhëniet e punës së punonjësve të IKMT-së rregullohen me ligjin nr. 7961, datë 12.7.2005, “Kodi i Punës i Republikës së Shqipërisë”, të ndryshuar. </w:t>
      </w:r>
    </w:p>
    <w:p w:rsidR="000F31A5" w:rsidRDefault="001E685F" w:rsidP="00EC540B">
      <w:pPr>
        <w:pStyle w:val="ListParagraph"/>
        <w:spacing w:before="240"/>
        <w:ind w:left="1080"/>
        <w:jc w:val="both"/>
      </w:pPr>
      <w:r>
        <w:t xml:space="preserve">4. Punonjësit e IKMT-së duhet të plotësojnë kërkesat e përgjithshme dhe të veçanta, që përcaktohen nga kryeinspektori, në përputhje me nenin 11, të ligjit nr. 9780, datë 16.7.2007, “Për inspektimin dhe mbrojtjen e territorit nga ndërtimet e kundërligjshme”, të ndryshuar. 5. Vendimi nr. 868, datë 12.12.2007, i Këshillit të Ministrave, “Për organizimin dhe funksionimin e </w:t>
      </w:r>
      <w:r>
        <w:lastRenderedPageBreak/>
        <w:t>Inspektoratit Ndërtimor e Urbanistik Kombëtar”, i ndryshuar, shfuqizohet. 6. Ngarkohet Ministria e Punëve të Brendshme për zbatimin e këtij vendimi. Ky vendim hyn në fuqi pas botimit në Fletoren Zyrtare.</w:t>
      </w: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Default="001E685F" w:rsidP="000F31A5">
      <w:pPr>
        <w:pStyle w:val="ListParagraph"/>
        <w:spacing w:before="240"/>
        <w:ind w:left="1080"/>
        <w:jc w:val="right"/>
      </w:pPr>
      <w:r>
        <w:t xml:space="preserve"> KRYEMINISTRI </w:t>
      </w:r>
    </w:p>
    <w:p w:rsidR="000F31A5" w:rsidRDefault="001E685F" w:rsidP="000F31A5">
      <w:pPr>
        <w:pStyle w:val="ListParagraph"/>
        <w:spacing w:before="240"/>
        <w:ind w:left="1080"/>
        <w:jc w:val="right"/>
      </w:pPr>
      <w:r>
        <w:t xml:space="preserve">Edi Rama </w:t>
      </w: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0F31A5" w:rsidRDefault="000F31A5" w:rsidP="00EC540B">
      <w:pPr>
        <w:pStyle w:val="ListParagraph"/>
        <w:spacing w:before="240"/>
        <w:ind w:left="1080"/>
        <w:jc w:val="both"/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p w:rsidR="00CC07CB" w:rsidRDefault="00CC07CB" w:rsidP="000F31A5">
      <w:pPr>
        <w:pStyle w:val="ListParagraph"/>
        <w:spacing w:before="240"/>
        <w:ind w:left="1080"/>
        <w:jc w:val="center"/>
        <w:rPr>
          <w:b/>
        </w:rPr>
      </w:pPr>
    </w:p>
    <w:sectPr w:rsidR="00CC07CB" w:rsidSect="009222B3">
      <w:pgSz w:w="11906" w:h="16838"/>
      <w:pgMar w:top="1440" w:right="991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0082"/>
    <w:multiLevelType w:val="hybridMultilevel"/>
    <w:tmpl w:val="1C7C1FAE"/>
    <w:lvl w:ilvl="0" w:tplc="CAD01E3A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71" w:hanging="360"/>
      </w:pPr>
    </w:lvl>
    <w:lvl w:ilvl="2" w:tplc="041C001B" w:tentative="1">
      <w:start w:val="1"/>
      <w:numFmt w:val="lowerRoman"/>
      <w:lvlText w:val="%3."/>
      <w:lvlJc w:val="right"/>
      <w:pPr>
        <w:ind w:left="2891" w:hanging="180"/>
      </w:pPr>
    </w:lvl>
    <w:lvl w:ilvl="3" w:tplc="041C000F" w:tentative="1">
      <w:start w:val="1"/>
      <w:numFmt w:val="decimal"/>
      <w:lvlText w:val="%4."/>
      <w:lvlJc w:val="left"/>
      <w:pPr>
        <w:ind w:left="3611" w:hanging="360"/>
      </w:pPr>
    </w:lvl>
    <w:lvl w:ilvl="4" w:tplc="041C0019" w:tentative="1">
      <w:start w:val="1"/>
      <w:numFmt w:val="lowerLetter"/>
      <w:lvlText w:val="%5."/>
      <w:lvlJc w:val="left"/>
      <w:pPr>
        <w:ind w:left="4331" w:hanging="360"/>
      </w:pPr>
    </w:lvl>
    <w:lvl w:ilvl="5" w:tplc="041C001B" w:tentative="1">
      <w:start w:val="1"/>
      <w:numFmt w:val="lowerRoman"/>
      <w:lvlText w:val="%6."/>
      <w:lvlJc w:val="right"/>
      <w:pPr>
        <w:ind w:left="5051" w:hanging="180"/>
      </w:pPr>
    </w:lvl>
    <w:lvl w:ilvl="6" w:tplc="041C000F" w:tentative="1">
      <w:start w:val="1"/>
      <w:numFmt w:val="decimal"/>
      <w:lvlText w:val="%7."/>
      <w:lvlJc w:val="left"/>
      <w:pPr>
        <w:ind w:left="5771" w:hanging="360"/>
      </w:pPr>
    </w:lvl>
    <w:lvl w:ilvl="7" w:tplc="041C0019" w:tentative="1">
      <w:start w:val="1"/>
      <w:numFmt w:val="lowerLetter"/>
      <w:lvlText w:val="%8."/>
      <w:lvlJc w:val="left"/>
      <w:pPr>
        <w:ind w:left="6491" w:hanging="360"/>
      </w:pPr>
    </w:lvl>
    <w:lvl w:ilvl="8" w:tplc="041C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">
    <w:nsid w:val="0F7E1073"/>
    <w:multiLevelType w:val="hybridMultilevel"/>
    <w:tmpl w:val="70748F9C"/>
    <w:lvl w:ilvl="0" w:tplc="BB6EE66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402731"/>
    <w:multiLevelType w:val="hybridMultilevel"/>
    <w:tmpl w:val="4A308E02"/>
    <w:lvl w:ilvl="0" w:tplc="7708F9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35BC5"/>
    <w:multiLevelType w:val="hybridMultilevel"/>
    <w:tmpl w:val="1B0E2A86"/>
    <w:lvl w:ilvl="0" w:tplc="AD2CF6A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4A6583"/>
    <w:multiLevelType w:val="hybridMultilevel"/>
    <w:tmpl w:val="EAB82DE4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06842"/>
    <w:multiLevelType w:val="hybridMultilevel"/>
    <w:tmpl w:val="E9561DC8"/>
    <w:lvl w:ilvl="0" w:tplc="041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7B6373"/>
    <w:multiLevelType w:val="hybridMultilevel"/>
    <w:tmpl w:val="4CA84B64"/>
    <w:lvl w:ilvl="0" w:tplc="8DD8266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4F73E3"/>
    <w:multiLevelType w:val="hybridMultilevel"/>
    <w:tmpl w:val="27846854"/>
    <w:lvl w:ilvl="0" w:tplc="5880B9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B014E85"/>
    <w:multiLevelType w:val="hybridMultilevel"/>
    <w:tmpl w:val="1996F4C8"/>
    <w:lvl w:ilvl="0" w:tplc="446080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B71BF"/>
    <w:multiLevelType w:val="hybridMultilevel"/>
    <w:tmpl w:val="507E81FA"/>
    <w:lvl w:ilvl="0" w:tplc="C50A9D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26053"/>
    <w:multiLevelType w:val="hybridMultilevel"/>
    <w:tmpl w:val="633EA46C"/>
    <w:lvl w:ilvl="0" w:tplc="041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750859"/>
    <w:multiLevelType w:val="hybridMultilevel"/>
    <w:tmpl w:val="4D82CB60"/>
    <w:lvl w:ilvl="0" w:tplc="F934F4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2D637B"/>
    <w:multiLevelType w:val="hybridMultilevel"/>
    <w:tmpl w:val="7DC4291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A5D60"/>
    <w:multiLevelType w:val="hybridMultilevel"/>
    <w:tmpl w:val="70FE2004"/>
    <w:lvl w:ilvl="0" w:tplc="4E22C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8A6366"/>
    <w:multiLevelType w:val="hybridMultilevel"/>
    <w:tmpl w:val="9B684C0A"/>
    <w:lvl w:ilvl="0" w:tplc="83E2D34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D9A0C08"/>
    <w:multiLevelType w:val="hybridMultilevel"/>
    <w:tmpl w:val="68F26816"/>
    <w:lvl w:ilvl="0" w:tplc="ADA4F6E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98217D"/>
    <w:multiLevelType w:val="hybridMultilevel"/>
    <w:tmpl w:val="0E24F97C"/>
    <w:lvl w:ilvl="0" w:tplc="21E01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2"/>
  </w:num>
  <w:num w:numId="5">
    <w:abstractNumId w:val="0"/>
  </w:num>
  <w:num w:numId="6">
    <w:abstractNumId w:val="13"/>
  </w:num>
  <w:num w:numId="7">
    <w:abstractNumId w:val="7"/>
  </w:num>
  <w:num w:numId="8">
    <w:abstractNumId w:val="8"/>
  </w:num>
  <w:num w:numId="9">
    <w:abstractNumId w:val="12"/>
  </w:num>
  <w:num w:numId="10">
    <w:abstractNumId w:val="3"/>
  </w:num>
  <w:num w:numId="11">
    <w:abstractNumId w:val="14"/>
  </w:num>
  <w:num w:numId="12">
    <w:abstractNumId w:val="15"/>
  </w:num>
  <w:num w:numId="13">
    <w:abstractNumId w:val="11"/>
  </w:num>
  <w:num w:numId="14">
    <w:abstractNumId w:val="5"/>
  </w:num>
  <w:num w:numId="15">
    <w:abstractNumId w:val="10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030EF"/>
    <w:rsid w:val="00057DEA"/>
    <w:rsid w:val="000F0D5E"/>
    <w:rsid w:val="000F31A5"/>
    <w:rsid w:val="0014749A"/>
    <w:rsid w:val="00170F5A"/>
    <w:rsid w:val="0018763B"/>
    <w:rsid w:val="0019712F"/>
    <w:rsid w:val="001A2596"/>
    <w:rsid w:val="001B4757"/>
    <w:rsid w:val="001E685F"/>
    <w:rsid w:val="001F73CF"/>
    <w:rsid w:val="00262E04"/>
    <w:rsid w:val="00263B0B"/>
    <w:rsid w:val="00263FD9"/>
    <w:rsid w:val="002B71D7"/>
    <w:rsid w:val="002E34DC"/>
    <w:rsid w:val="002E62BB"/>
    <w:rsid w:val="003C5887"/>
    <w:rsid w:val="003F080A"/>
    <w:rsid w:val="00452FE3"/>
    <w:rsid w:val="004B554F"/>
    <w:rsid w:val="004F2644"/>
    <w:rsid w:val="00514098"/>
    <w:rsid w:val="00534C8C"/>
    <w:rsid w:val="00553476"/>
    <w:rsid w:val="005822A1"/>
    <w:rsid w:val="00596517"/>
    <w:rsid w:val="005B63FA"/>
    <w:rsid w:val="006E5E61"/>
    <w:rsid w:val="00740A38"/>
    <w:rsid w:val="007703AA"/>
    <w:rsid w:val="00795FC0"/>
    <w:rsid w:val="008030EF"/>
    <w:rsid w:val="008D4CA7"/>
    <w:rsid w:val="0091156D"/>
    <w:rsid w:val="009222B3"/>
    <w:rsid w:val="0093016C"/>
    <w:rsid w:val="00962456"/>
    <w:rsid w:val="0097089D"/>
    <w:rsid w:val="00AB741B"/>
    <w:rsid w:val="00B42E58"/>
    <w:rsid w:val="00BB4435"/>
    <w:rsid w:val="00BD0EED"/>
    <w:rsid w:val="00C020D9"/>
    <w:rsid w:val="00C0784A"/>
    <w:rsid w:val="00CC07CB"/>
    <w:rsid w:val="00CE15A4"/>
    <w:rsid w:val="00D36673"/>
    <w:rsid w:val="00D7642F"/>
    <w:rsid w:val="00D767B6"/>
    <w:rsid w:val="00D8104C"/>
    <w:rsid w:val="00D8653E"/>
    <w:rsid w:val="00E311A9"/>
    <w:rsid w:val="00E37A8B"/>
    <w:rsid w:val="00E665BB"/>
    <w:rsid w:val="00EC540B"/>
    <w:rsid w:val="00F47E16"/>
    <w:rsid w:val="00FD7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3F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Zamira</cp:lastModifiedBy>
  <cp:revision>32</cp:revision>
  <cp:lastPrinted>2016-09-30T07:47:00Z</cp:lastPrinted>
  <dcterms:created xsi:type="dcterms:W3CDTF">2013-09-17T12:08:00Z</dcterms:created>
  <dcterms:modified xsi:type="dcterms:W3CDTF">2021-03-05T11:31:00Z</dcterms:modified>
</cp:coreProperties>
</file>