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330" w:rsidRPr="002362F0" w:rsidRDefault="00244330" w:rsidP="00CA1948">
      <w:pPr>
        <w:shd w:val="clear" w:color="auto" w:fill="FFFFFF"/>
        <w:spacing w:line="480" w:lineRule="auto"/>
        <w:jc w:val="both"/>
        <w:rPr>
          <w:lang w:val="sq-AL"/>
        </w:rPr>
      </w:pPr>
    </w:p>
    <w:p w:rsidR="005F0C70" w:rsidRPr="002362F0" w:rsidRDefault="00AA1BB1" w:rsidP="00CA1948">
      <w:pPr>
        <w:spacing w:line="480" w:lineRule="auto"/>
        <w:rPr>
          <w:b/>
          <w:u w:val="single"/>
          <w:lang w:val="sq-AL"/>
        </w:rPr>
      </w:pPr>
      <w:r w:rsidRPr="002362F0">
        <w:rPr>
          <w:b/>
          <w:u w:val="single"/>
          <w:lang w:val="sq-AL"/>
        </w:rPr>
        <w:t>DETYRAT DHE PËRGJEGJËSITË E I.K.M.T</w:t>
      </w:r>
      <w:r w:rsidR="002362F0" w:rsidRPr="002362F0">
        <w:rPr>
          <w:b/>
          <w:u w:val="single"/>
          <w:lang w:val="sq-AL"/>
        </w:rPr>
        <w:t>-së</w:t>
      </w:r>
      <w:r w:rsidRPr="002362F0">
        <w:rPr>
          <w:b/>
          <w:u w:val="single"/>
          <w:lang w:val="sq-AL"/>
        </w:rPr>
        <w:t>:</w:t>
      </w:r>
    </w:p>
    <w:p w:rsidR="002362F0" w:rsidRPr="002362F0" w:rsidRDefault="002362F0" w:rsidP="00CA1948">
      <w:pPr>
        <w:spacing w:line="480" w:lineRule="auto"/>
        <w:rPr>
          <w:b/>
          <w:u w:val="single"/>
          <w:lang w:val="sq-AL"/>
        </w:rPr>
      </w:pPr>
    </w:p>
    <w:p w:rsidR="002362F0" w:rsidRPr="002362F0" w:rsidRDefault="002362F0" w:rsidP="00CA1948">
      <w:pPr>
        <w:spacing w:line="480" w:lineRule="auto"/>
        <w:jc w:val="both"/>
      </w:pPr>
      <w:r w:rsidRPr="002362F0">
        <w:t>Në bazë të ligjit Nr. 9780, datë 16.07.2007 “Për Inspektimin dhe Mbrojtjen e Territorit nga Ndërtimet e Kundraligjshme”  i ndryshuar, Inspektorati Kombëtar i Mbrojtjes së Territorit është institucion qendror buxhetor publik, me statusin e personit juridik, në varësi të Ministrisë së Brendshme. Inspektorati Kombëtar i Mbrojtjes së Territorit drejtohet nga Kryeinspektori, i cili emërohet nga Kryeministri, me propozimin e ministrit përgjegjës për ruajtjen dhe sigurinë e territorit dhe ndërtimeve.</w:t>
      </w:r>
    </w:p>
    <w:p w:rsidR="002362F0" w:rsidRPr="002362F0" w:rsidRDefault="002362F0" w:rsidP="00CA1948">
      <w:pPr>
        <w:autoSpaceDE w:val="0"/>
        <w:autoSpaceDN w:val="0"/>
        <w:adjustRightInd w:val="0"/>
        <w:spacing w:line="480" w:lineRule="auto"/>
        <w:jc w:val="both"/>
        <w:rPr>
          <w:rFonts w:eastAsiaTheme="minorHAnsi"/>
          <w:iCs/>
        </w:rPr>
      </w:pPr>
      <w:r w:rsidRPr="002362F0">
        <w:rPr>
          <w:color w:val="000000"/>
        </w:rPr>
        <w:t xml:space="preserve">Me ristrukturimin e IKMT-së në përputhje me ndryshimet e VKM nr. 502, datë 13.09.2017 </w:t>
      </w:r>
      <w:r w:rsidRPr="002362F0">
        <w:rPr>
          <w:b/>
          <w:color w:val="000000"/>
        </w:rPr>
        <w:t>"</w:t>
      </w:r>
      <w:r w:rsidRPr="002362F0">
        <w:rPr>
          <w:color w:val="000000"/>
        </w:rPr>
        <w:t>Për përcaktimin e fushës së përgjegjësisë shtetërore të Ministrisë së Brendshme " e ndryshuar,  është shtuar fusha e përgjegjësisë së saj në “</w:t>
      </w:r>
      <w:r w:rsidRPr="002362F0">
        <w:rPr>
          <w:rFonts w:eastAsiaTheme="minorHAnsi"/>
          <w:i/>
          <w:iCs/>
        </w:rPr>
        <w:t>parandalimin, mbrojtjen, mbikëqyrjen dhe kontrollin e zbatimit të legjislacionit në fuqi për mbrojtjen e tokës, ajrit, ujërave dhe pyjeve nga ndotje, dëmtime apo ndërhyrje të kundërligjshme të çfarëdo lloji”.</w:t>
      </w:r>
      <w:r w:rsidRPr="002362F0">
        <w:rPr>
          <w:color w:val="000000"/>
        </w:rPr>
        <w:t>Inspektorati Kombëtar i Mbrojtjes së Territorit është tashmë i strukturuar me drejtoritë përkatëse të tij në çdo qark të vendit dhe synon të shtrijë dhe të këtë një ndikim më të madh në territor</w:t>
      </w:r>
      <w:r w:rsidRPr="002362F0">
        <w:rPr>
          <w:b/>
          <w:color w:val="000000" w:themeColor="text1"/>
        </w:rPr>
        <w:t xml:space="preserve"> </w:t>
      </w:r>
      <w:r w:rsidRPr="002362F0">
        <w:rPr>
          <w:color w:val="000000" w:themeColor="text1"/>
        </w:rPr>
        <w:t>me qëllim parandalimin dhe minimizimin e ndërtimeve pa leje në territor, parandalimin dhe kontrolli i mjedisit dhe pyjeve nga veprime të kundërligjshme dhe</w:t>
      </w:r>
      <w:r w:rsidRPr="002362F0">
        <w:t xml:space="preserve"> rritja e ndërgjegjësimit për një mjedis më të pastër në interes të të gjithëve.</w:t>
      </w:r>
    </w:p>
    <w:p w:rsidR="002362F0" w:rsidRPr="002362F0" w:rsidRDefault="002362F0" w:rsidP="00CA1948">
      <w:pPr>
        <w:spacing w:line="480" w:lineRule="auto"/>
        <w:jc w:val="both"/>
        <w:rPr>
          <w:b/>
          <w:u w:val="single"/>
          <w:lang w:val="sq-AL"/>
        </w:rPr>
      </w:pPr>
    </w:p>
    <w:p w:rsidR="005F0C70" w:rsidRPr="002362F0" w:rsidRDefault="005F0C70" w:rsidP="007A259A">
      <w:pPr>
        <w:spacing w:line="480" w:lineRule="auto"/>
        <w:jc w:val="both"/>
        <w:rPr>
          <w:lang w:val="sq-AL"/>
        </w:rPr>
      </w:pPr>
      <w:r w:rsidRPr="002362F0">
        <w:rPr>
          <w:lang w:val="sq-AL"/>
        </w:rPr>
        <w:t xml:space="preserve">Në përputhje me nenin 9 të ligjit nr. 9780, date 16.7.2007 </w:t>
      </w:r>
      <w:r w:rsidRPr="002362F0">
        <w:t>“Për inspektimin dhe mbrojtjen e territorit nga ndërtimet e kundërligjshme”</w:t>
      </w:r>
      <w:r w:rsidRPr="002362F0">
        <w:rPr>
          <w:lang w:val="sq-AL"/>
        </w:rPr>
        <w:t>, të ndryshuar, Inspektoriati Kombëtar i Mbrojtjes së Territorit, nepërmjet Kryeinspektorit dhe inspektoreve, ushtron këto përgjegjësi;</w:t>
      </w:r>
    </w:p>
    <w:p w:rsidR="005F0C70" w:rsidRPr="002362F0" w:rsidRDefault="005F0C70" w:rsidP="00CA1948">
      <w:pPr>
        <w:numPr>
          <w:ilvl w:val="0"/>
          <w:numId w:val="6"/>
        </w:numPr>
        <w:tabs>
          <w:tab w:val="num" w:pos="360"/>
        </w:tabs>
        <w:spacing w:after="200" w:line="480" w:lineRule="auto"/>
        <w:ind w:left="360"/>
        <w:jc w:val="both"/>
      </w:pPr>
      <w:r w:rsidRPr="002362F0">
        <w:rPr>
          <w:lang w:val="sq-AL"/>
        </w:rPr>
        <w:lastRenderedPageBreak/>
        <w:t>u</w:t>
      </w:r>
      <w:r w:rsidRPr="002362F0">
        <w:t xml:space="preserve">shtron përgjegjësitë e veta në nivel njësie vendore drejtpërdrejt dhe pa asnjë kufizim për ndërtimet/punimet që lidhen me çështje, zona ose objekte me rëndësi kombëtare dhe në territor; </w:t>
      </w:r>
    </w:p>
    <w:p w:rsidR="005F0C70" w:rsidRPr="002362F0" w:rsidRDefault="005F0C70" w:rsidP="00CA1948">
      <w:pPr>
        <w:pStyle w:val="ListParagraph"/>
        <w:tabs>
          <w:tab w:val="num" w:pos="360"/>
        </w:tabs>
        <w:spacing w:after="0" w:line="480" w:lineRule="auto"/>
        <w:ind w:left="360"/>
        <w:jc w:val="both"/>
        <w:rPr>
          <w:rFonts w:ascii="Times New Roman" w:hAnsi="Times New Roman" w:cs="Times New Roman"/>
          <w:sz w:val="24"/>
          <w:szCs w:val="24"/>
          <w:lang w:val="sq-AL"/>
        </w:rPr>
      </w:pPr>
      <w:r w:rsidRPr="002362F0">
        <w:rPr>
          <w:rFonts w:ascii="Times New Roman" w:hAnsi="Times New Roman" w:cs="Times New Roman"/>
          <w:sz w:val="24"/>
          <w:szCs w:val="24"/>
        </w:rPr>
        <w:t>Zonat dhe objektet me rëndësi kombëtare dhe në territor, në kuptim të këtij ligji, janë zonat që kanë përparësi zhvillimin e turizmit, monumentet e kulturës, qendrat historike, parqet dhe zonat arkeologjike, pyjet dhe zonat e mbrojtura natyrore, monumentet natyrore, përfshirë zonat me karakteristika unike gjeografike, zonat me rrezik natyror, rrjetet ekologjike, burimet minerare e natyrore dhe rrjetet, komplekset dhe parqet industriale, rrugët kombëtare, linjat hekurudhore dhe infrastruktura ndihmëse, instalimet e infrastrukturës kombëtare, sektori i energjisë dhe komunikimit elektronik, aeroportet, portet e rrugët detare, zhvillimet në zonat ushtarake, vija bregdetare, brigjet dhe burimet ujore, lagunat, lumenjtë, liqenet, digat e dambat, tokat bujqësore, spitalet publike, objektet dhe terrenet sportive, si dhe ato të përcaktuara me vendim të Këshillit Kombëtar të Territorit e me akte nënligjore ose ligje të tjera</w:t>
      </w:r>
    </w:p>
    <w:p w:rsidR="00AC0DBE" w:rsidRPr="002362F0" w:rsidRDefault="00AC0DBE" w:rsidP="00CA1948">
      <w:pPr>
        <w:widowControl w:val="0"/>
        <w:numPr>
          <w:ilvl w:val="0"/>
          <w:numId w:val="4"/>
        </w:numPr>
        <w:shd w:val="clear" w:color="auto" w:fill="FFFFFF"/>
        <w:tabs>
          <w:tab w:val="left" w:pos="523"/>
        </w:tabs>
        <w:autoSpaceDE w:val="0"/>
        <w:autoSpaceDN w:val="0"/>
        <w:adjustRightInd w:val="0"/>
        <w:spacing w:line="480" w:lineRule="auto"/>
        <w:ind w:firstLine="283"/>
        <w:jc w:val="both"/>
        <w:rPr>
          <w:spacing w:val="-5"/>
          <w:lang w:val="sq-AL"/>
        </w:rPr>
      </w:pPr>
      <w:r w:rsidRPr="002362F0">
        <w:rPr>
          <w:spacing w:val="-1"/>
          <w:lang w:val="sq-AL"/>
        </w:rPr>
        <w:t xml:space="preserve">kontrollon zbatimin e dispozitave të këtij </w:t>
      </w:r>
      <w:r w:rsidRPr="002362F0">
        <w:rPr>
          <w:spacing w:val="-2"/>
          <w:lang w:val="sq-AL"/>
        </w:rPr>
        <w:t xml:space="preserve">ligji nga Inspektorati i Mbrojtjes së Territorit të </w:t>
      </w:r>
      <w:r w:rsidRPr="002362F0">
        <w:rPr>
          <w:spacing w:val="-5"/>
          <w:lang w:val="sq-AL"/>
        </w:rPr>
        <w:t>njësisë në nivel të qeverisjes vendore;</w:t>
      </w:r>
    </w:p>
    <w:p w:rsidR="00AC0DBE" w:rsidRPr="002362F0" w:rsidRDefault="00AC0DBE" w:rsidP="00CA1948">
      <w:pPr>
        <w:widowControl w:val="0"/>
        <w:numPr>
          <w:ilvl w:val="0"/>
          <w:numId w:val="4"/>
        </w:numPr>
        <w:shd w:val="clear" w:color="auto" w:fill="FFFFFF"/>
        <w:tabs>
          <w:tab w:val="left" w:pos="523"/>
        </w:tabs>
        <w:autoSpaceDE w:val="0"/>
        <w:autoSpaceDN w:val="0"/>
        <w:adjustRightInd w:val="0"/>
        <w:spacing w:line="480" w:lineRule="auto"/>
        <w:ind w:firstLine="283"/>
        <w:jc w:val="both"/>
        <w:rPr>
          <w:spacing w:val="-8"/>
          <w:lang w:val="sq-AL"/>
        </w:rPr>
      </w:pPr>
      <w:r w:rsidRPr="002362F0">
        <w:rPr>
          <w:spacing w:val="-4"/>
          <w:lang w:val="sq-AL"/>
        </w:rPr>
        <w:t xml:space="preserve">kontrollon zbatimin e dispozitave ligjore në </w:t>
      </w:r>
      <w:r w:rsidRPr="002362F0">
        <w:rPr>
          <w:lang w:val="sq-AL"/>
        </w:rPr>
        <w:t xml:space="preserve">fushën e menaxhimit të integruar të burimeve </w:t>
      </w:r>
      <w:r w:rsidRPr="002362F0">
        <w:rPr>
          <w:spacing w:val="-4"/>
          <w:lang w:val="sq-AL"/>
        </w:rPr>
        <w:t xml:space="preserve">ujore dhe merr masat përkatëse, sipas dispozitave </w:t>
      </w:r>
      <w:r w:rsidRPr="002362F0">
        <w:rPr>
          <w:lang w:val="sq-AL"/>
        </w:rPr>
        <w:t>ligjore përkatëse në fuqi;</w:t>
      </w:r>
    </w:p>
    <w:p w:rsidR="00AC0DBE" w:rsidRPr="002362F0" w:rsidRDefault="00AC0DBE" w:rsidP="00CA1948">
      <w:pPr>
        <w:shd w:val="clear" w:color="auto" w:fill="FFFFFF"/>
        <w:spacing w:line="480" w:lineRule="auto"/>
        <w:ind w:firstLine="283"/>
        <w:jc w:val="both"/>
        <w:rPr>
          <w:lang w:val="sq-AL"/>
        </w:rPr>
      </w:pPr>
      <w:r w:rsidRPr="002362F0">
        <w:rPr>
          <w:spacing w:val="-4"/>
          <w:lang w:val="sq-AL"/>
        </w:rPr>
        <w:t xml:space="preserve">ç) kontrollon përmbushjen e kërkesave ligjore </w:t>
      </w:r>
      <w:r w:rsidRPr="002362F0">
        <w:rPr>
          <w:lang w:val="sq-AL"/>
        </w:rPr>
        <w:t xml:space="preserve">për materialet dhe produktet e ndërtimit që </w:t>
      </w:r>
      <w:r w:rsidRPr="002362F0">
        <w:rPr>
          <w:spacing w:val="-2"/>
          <w:lang w:val="sq-AL"/>
        </w:rPr>
        <w:t xml:space="preserve">hidhen në treg dhe merr masat përkatëse sipas </w:t>
      </w:r>
      <w:r w:rsidRPr="002362F0">
        <w:rPr>
          <w:spacing w:val="-5"/>
          <w:lang w:val="sq-AL"/>
        </w:rPr>
        <w:t>dispozitave ligjore përkatëse në fuqi;</w:t>
      </w:r>
    </w:p>
    <w:p w:rsidR="00AC0DBE" w:rsidRPr="002362F0" w:rsidRDefault="00AC0DBE" w:rsidP="00CA1948">
      <w:pPr>
        <w:shd w:val="clear" w:color="auto" w:fill="FFFFFF"/>
        <w:spacing w:line="480" w:lineRule="auto"/>
        <w:ind w:firstLine="283"/>
        <w:jc w:val="both"/>
        <w:rPr>
          <w:lang w:val="sq-AL"/>
        </w:rPr>
      </w:pPr>
      <w:r w:rsidRPr="002362F0">
        <w:rPr>
          <w:spacing w:val="-4"/>
          <w:lang w:val="sq-AL"/>
        </w:rPr>
        <w:t xml:space="preserve">d) kontrollon përmbushjen e kërkesave ligjore </w:t>
      </w:r>
      <w:r w:rsidRPr="002362F0">
        <w:rPr>
          <w:spacing w:val="-3"/>
          <w:lang w:val="sq-AL"/>
        </w:rPr>
        <w:t xml:space="preserve">për shfrytëzimin e karrierave të nxjerrjes së </w:t>
      </w:r>
      <w:r w:rsidRPr="002362F0">
        <w:rPr>
          <w:spacing w:val="-2"/>
          <w:lang w:val="sq-AL"/>
        </w:rPr>
        <w:t xml:space="preserve">materialeve të ndërtimit dhe për puset e ujit dhe </w:t>
      </w:r>
      <w:r w:rsidRPr="002362F0">
        <w:rPr>
          <w:spacing w:val="-3"/>
          <w:lang w:val="sq-AL"/>
        </w:rPr>
        <w:t xml:space="preserve">merr masat përkatëse sipas dispozitave ligjore </w:t>
      </w:r>
      <w:r w:rsidRPr="002362F0">
        <w:rPr>
          <w:lang w:val="sq-AL"/>
        </w:rPr>
        <w:t>përkatëse në fuqi;</w:t>
      </w:r>
    </w:p>
    <w:p w:rsidR="00AC0DBE" w:rsidRPr="002362F0" w:rsidRDefault="00AC0DBE" w:rsidP="00CA1948">
      <w:pPr>
        <w:shd w:val="clear" w:color="auto" w:fill="FFFFFF"/>
        <w:spacing w:line="480" w:lineRule="auto"/>
        <w:ind w:firstLine="283"/>
        <w:jc w:val="both"/>
        <w:rPr>
          <w:lang w:val="sq-AL"/>
        </w:rPr>
      </w:pPr>
      <w:r w:rsidRPr="002362F0">
        <w:rPr>
          <w:spacing w:val="-3"/>
          <w:lang w:val="sq-AL"/>
        </w:rPr>
        <w:lastRenderedPageBreak/>
        <w:t xml:space="preserve">dh) ushtron përgjegjësitë e parashikuara </w:t>
      </w:r>
      <w:r w:rsidRPr="002362F0">
        <w:rPr>
          <w:lang w:val="sq-AL"/>
        </w:rPr>
        <w:t>shprehimisht në ligje të tjera.</w:t>
      </w:r>
    </w:p>
    <w:p w:rsidR="00AC0DBE" w:rsidRPr="002362F0" w:rsidRDefault="00AC0DBE" w:rsidP="00CA1948">
      <w:pPr>
        <w:shd w:val="clear" w:color="auto" w:fill="FFFFFF"/>
        <w:spacing w:line="480" w:lineRule="auto"/>
        <w:jc w:val="center"/>
        <w:rPr>
          <w:spacing w:val="-3"/>
          <w:lang w:val="sq-AL"/>
        </w:rPr>
      </w:pPr>
    </w:p>
    <w:p w:rsidR="005F0C70" w:rsidRPr="002362F0" w:rsidRDefault="005F0C70" w:rsidP="00CA1948">
      <w:pPr>
        <w:numPr>
          <w:ilvl w:val="0"/>
          <w:numId w:val="7"/>
        </w:numPr>
        <w:spacing w:line="480" w:lineRule="auto"/>
        <w:jc w:val="both"/>
        <w:rPr>
          <w:lang w:val="sq-AL"/>
        </w:rPr>
      </w:pPr>
      <w:r w:rsidRPr="002362F0">
        <w:rPr>
          <w:lang w:val="sq-AL"/>
        </w:rPr>
        <w:t>Inspektoriati Kombëtar i Mbrojtjes së Territorit, në ushtrim të përgjegjesive ligjore në përputhje me nenin 9 dhe 9/1 të ligjit nr 9780 date 16.7.2007 “</w:t>
      </w:r>
      <w:r w:rsidRPr="002362F0">
        <w:t>Për inspektimin dhe mbrojtjen e territorit nga ndërtimet e kundërligjshme</w:t>
      </w:r>
      <w:r w:rsidRPr="002362F0">
        <w:rPr>
          <w:lang w:val="sq-AL"/>
        </w:rPr>
        <w:t xml:space="preserve">”, të ndryshuar, kryen këto detyra: </w:t>
      </w:r>
    </w:p>
    <w:p w:rsidR="005F0C70" w:rsidRPr="002362F0" w:rsidRDefault="005F0C70" w:rsidP="00CA1948">
      <w:pPr>
        <w:tabs>
          <w:tab w:val="num" w:pos="360"/>
          <w:tab w:val="num" w:pos="1440"/>
        </w:tabs>
        <w:spacing w:line="480" w:lineRule="auto"/>
        <w:jc w:val="both"/>
        <w:rPr>
          <w:i/>
          <w:lang w:val="sq-AL"/>
        </w:rPr>
      </w:pPr>
      <w:r w:rsidRPr="002362F0">
        <w:rPr>
          <w:b/>
          <w:lang w:val="sq-AL"/>
        </w:rPr>
        <w:t>2.1</w:t>
      </w:r>
      <w:r w:rsidRPr="002362F0">
        <w:rPr>
          <w:lang w:val="sq-AL"/>
        </w:rPr>
        <w:t xml:space="preserve"> Inspektorati Kombëtar i Mbrojtjes së Territorit, gjatë ushtrimit të përgjegjësive të parashikuara në </w:t>
      </w:r>
      <w:r w:rsidRPr="002362F0">
        <w:rPr>
          <w:i/>
          <w:lang w:val="sq-AL"/>
        </w:rPr>
        <w:t>nenin 9 dhe 9/1  shkronjat ‘a” dhe “b” të këtij ligji, merr masat e mëposhtme:</w:t>
      </w:r>
    </w:p>
    <w:p w:rsidR="005F0C70" w:rsidRPr="002362F0" w:rsidRDefault="005F0C70" w:rsidP="00CA1948">
      <w:pPr>
        <w:numPr>
          <w:ilvl w:val="0"/>
          <w:numId w:val="8"/>
        </w:numPr>
        <w:spacing w:line="480" w:lineRule="auto"/>
        <w:jc w:val="both"/>
        <w:rPr>
          <w:lang w:val="sq-AL"/>
        </w:rPr>
      </w:pPr>
      <w:r w:rsidRPr="002362F0">
        <w:rPr>
          <w:lang w:val="sq-AL"/>
        </w:rPr>
        <w:t xml:space="preserve">vendos gjoba ndaj kryinspektorëve dhe inspektorëve të inspektorateve </w:t>
      </w:r>
      <w:r w:rsidRPr="002362F0">
        <w:t>të Mbrojtjes së Territorit të njësisë në nivel të qeverisjes vendore</w:t>
      </w:r>
      <w:r w:rsidRPr="002362F0">
        <w:rPr>
          <w:lang w:val="sq-AL"/>
        </w:rPr>
        <w:t xml:space="preserve"> për veprime ose mosveprime në kundërshtim me parashikimet e dispozitave ligjore në fuqi dhe në përputhje me këtë ligj;</w:t>
      </w:r>
    </w:p>
    <w:p w:rsidR="005F0C70" w:rsidRPr="002362F0" w:rsidRDefault="005F0C70" w:rsidP="00CA1948">
      <w:pPr>
        <w:numPr>
          <w:ilvl w:val="0"/>
          <w:numId w:val="8"/>
        </w:numPr>
        <w:spacing w:line="480" w:lineRule="auto"/>
        <w:jc w:val="both"/>
        <w:rPr>
          <w:lang w:val="sq-AL"/>
        </w:rPr>
      </w:pPr>
      <w:r w:rsidRPr="002362F0">
        <w:rPr>
          <w:lang w:val="sq-AL"/>
        </w:rPr>
        <w:t xml:space="preserve">U propozon organeve përkatëse marrjen e masave disiplinore ndaj kryeinspektoreve dhe të inspektorateve të </w:t>
      </w:r>
      <w:r w:rsidRPr="002362F0">
        <w:t>Mbrojtjes së Territorit të njësisë në nivel të qeverisjes vendore</w:t>
      </w:r>
      <w:r w:rsidRPr="002362F0">
        <w:rPr>
          <w:lang w:val="sq-AL"/>
        </w:rPr>
        <w:t>, të përmendura në shkronjen “b” të këtij neni;</w:t>
      </w:r>
    </w:p>
    <w:p w:rsidR="005F0C70" w:rsidRPr="002362F0" w:rsidRDefault="005F0C70" w:rsidP="00CA1948">
      <w:pPr>
        <w:numPr>
          <w:ilvl w:val="0"/>
          <w:numId w:val="8"/>
        </w:numPr>
        <w:spacing w:line="480" w:lineRule="auto"/>
        <w:jc w:val="both"/>
        <w:rPr>
          <w:lang w:val="sq-AL"/>
        </w:rPr>
      </w:pPr>
      <w:r w:rsidRPr="002362F0">
        <w:rPr>
          <w:lang w:val="sq-AL"/>
        </w:rPr>
        <w:t xml:space="preserve">Ushtron detyrat e inspektoriatit </w:t>
      </w:r>
      <w:r w:rsidRPr="002362F0">
        <w:t>të Mbrojtjes së Territorit të njësisë në nivel të qeverisjes vendore</w:t>
      </w:r>
      <w:r w:rsidRPr="002362F0">
        <w:rPr>
          <w:lang w:val="sq-AL"/>
        </w:rPr>
        <w:t>, të parashikuara në nenin 5 të këtij ligji për ndërtimet në zonat dhe objektet me rëndësi kombetare, të përkufizuara në shkronjen “a” të nenit 9 të këtij ligji:</w:t>
      </w:r>
    </w:p>
    <w:p w:rsidR="005F0C70" w:rsidRPr="002362F0" w:rsidRDefault="005F0C70" w:rsidP="00CA1948">
      <w:pPr>
        <w:numPr>
          <w:ilvl w:val="0"/>
          <w:numId w:val="8"/>
        </w:numPr>
        <w:spacing w:line="480" w:lineRule="auto"/>
        <w:jc w:val="both"/>
        <w:rPr>
          <w:lang w:val="sq-AL"/>
        </w:rPr>
      </w:pPr>
      <w:r w:rsidRPr="002362F0">
        <w:rPr>
          <w:lang w:val="sq-AL"/>
        </w:rPr>
        <w:t>Përgatit kallzimin penal për veprat të vëna re gjatë ushtrimit të kontrollit dhe e paraqet atë pranë organeve përgjegjëse, sipas legjislacionit në fuqi.</w:t>
      </w:r>
    </w:p>
    <w:p w:rsidR="005F0C70" w:rsidRPr="002362F0" w:rsidRDefault="005F0C70" w:rsidP="00CA1948">
      <w:pPr>
        <w:numPr>
          <w:ilvl w:val="0"/>
          <w:numId w:val="8"/>
        </w:numPr>
        <w:spacing w:line="480" w:lineRule="auto"/>
        <w:jc w:val="both"/>
        <w:rPr>
          <w:lang w:val="sq-AL"/>
        </w:rPr>
      </w:pPr>
      <w:r w:rsidRPr="002362F0">
        <w:t>Ushtron të drejtën e ankimit në gjykatë ndaj lejes së ndërtimit, të miratuar në kundërshtim me ligjin dhe/ose dokumentet e planifikimit në fuqi.</w:t>
      </w:r>
    </w:p>
    <w:p w:rsidR="005F0C70" w:rsidRPr="002362F0" w:rsidRDefault="005F0C70" w:rsidP="00CA1948">
      <w:pPr>
        <w:numPr>
          <w:ilvl w:val="1"/>
          <w:numId w:val="9"/>
        </w:numPr>
        <w:tabs>
          <w:tab w:val="num" w:pos="360"/>
        </w:tabs>
        <w:spacing w:line="480" w:lineRule="auto"/>
        <w:jc w:val="both"/>
        <w:rPr>
          <w:lang w:val="sq-AL"/>
        </w:rPr>
      </w:pPr>
      <w:r w:rsidRPr="002362F0">
        <w:rPr>
          <w:lang w:val="sq-AL"/>
        </w:rPr>
        <w:t xml:space="preserve"> Inspektorati Kombëtar i Mbrojtjes së Territorit, gjatë ushtrimit të përgjegjësive  të parashikuara në shkronjën “ç” të nenit 9 të këtij ligji, merr masat e parashikuara në dispozitat ligjore në fuqi në fushën e produkteve të ndërtimit.</w:t>
      </w:r>
    </w:p>
    <w:p w:rsidR="005F0C70" w:rsidRPr="002362F0" w:rsidRDefault="005F0C70" w:rsidP="00CA1948">
      <w:pPr>
        <w:numPr>
          <w:ilvl w:val="1"/>
          <w:numId w:val="9"/>
        </w:numPr>
        <w:tabs>
          <w:tab w:val="num" w:pos="360"/>
        </w:tabs>
        <w:spacing w:line="480" w:lineRule="auto"/>
        <w:jc w:val="both"/>
        <w:rPr>
          <w:lang w:val="sq-AL"/>
        </w:rPr>
      </w:pPr>
      <w:r w:rsidRPr="002362F0">
        <w:rPr>
          <w:lang w:val="sq-AL"/>
        </w:rPr>
        <w:lastRenderedPageBreak/>
        <w:t>Inspektorati Kombëtar i Mbrojtjes së Territorit, gjatë ushtrimit të përgjegjësive të parashikuara në shkronjen”c” të nenit 9 të ketij ligji, mer masat e mëposhtme:</w:t>
      </w:r>
    </w:p>
    <w:p w:rsidR="005F0C70" w:rsidRPr="002362F0" w:rsidRDefault="005F0C70" w:rsidP="00CA1948">
      <w:pPr>
        <w:numPr>
          <w:ilvl w:val="0"/>
          <w:numId w:val="10"/>
        </w:numPr>
        <w:tabs>
          <w:tab w:val="num" w:pos="360"/>
        </w:tabs>
        <w:spacing w:line="480" w:lineRule="auto"/>
        <w:ind w:left="360"/>
        <w:jc w:val="both"/>
        <w:rPr>
          <w:lang w:val="sq-AL"/>
        </w:rPr>
      </w:pPr>
      <w:r w:rsidRPr="002362F0">
        <w:rPr>
          <w:lang w:val="sq-AL"/>
        </w:rPr>
        <w:t xml:space="preserve">Vendos përmbushjen e detyrimeve ligjore në fushën e </w:t>
      </w:r>
      <w:r w:rsidRPr="002362F0">
        <w:t>menaxhimit të integruar të burimeve ujore</w:t>
      </w:r>
      <w:r w:rsidRPr="002362F0">
        <w:rPr>
          <w:lang w:val="sq-AL"/>
        </w:rPr>
        <w:t>:</w:t>
      </w:r>
    </w:p>
    <w:p w:rsidR="005F0C70" w:rsidRPr="002362F0" w:rsidRDefault="005F0C70" w:rsidP="00CA1948">
      <w:pPr>
        <w:numPr>
          <w:ilvl w:val="0"/>
          <w:numId w:val="10"/>
        </w:numPr>
        <w:tabs>
          <w:tab w:val="num" w:pos="360"/>
        </w:tabs>
        <w:spacing w:line="480" w:lineRule="auto"/>
        <w:ind w:left="360"/>
        <w:jc w:val="both"/>
        <w:rPr>
          <w:lang w:val="sq-AL"/>
        </w:rPr>
      </w:pPr>
      <w:r w:rsidRPr="002362F0">
        <w:rPr>
          <w:lang w:val="sq-AL"/>
        </w:rPr>
        <w:t xml:space="preserve">vendos gjoba, sipas llojit të shkeljeve të dispozitave ligjore, në fushen </w:t>
      </w:r>
      <w:r w:rsidRPr="002362F0">
        <w:t>menaxhimit të integruar të burimeve ujore</w:t>
      </w:r>
      <w:r w:rsidRPr="002362F0">
        <w:rPr>
          <w:lang w:val="sq-AL"/>
        </w:rPr>
        <w:t xml:space="preserve"> dhe në përputhje me legjislacionin në fuqi.</w:t>
      </w:r>
    </w:p>
    <w:p w:rsidR="005F0C70" w:rsidRPr="002362F0" w:rsidRDefault="005F0C70" w:rsidP="00CA1948">
      <w:pPr>
        <w:numPr>
          <w:ilvl w:val="0"/>
          <w:numId w:val="10"/>
        </w:numPr>
        <w:tabs>
          <w:tab w:val="num" w:pos="360"/>
        </w:tabs>
        <w:spacing w:line="480" w:lineRule="auto"/>
        <w:ind w:left="360"/>
        <w:jc w:val="both"/>
        <w:rPr>
          <w:lang w:val="sq-AL"/>
        </w:rPr>
      </w:pPr>
      <w:r w:rsidRPr="002362F0">
        <w:rPr>
          <w:lang w:val="sq-AL"/>
        </w:rPr>
        <w:t xml:space="preserve">Paraqet pranë organeve përkatëse kërkesën për heqje të licencës profesionale, personale ose të shoqerisë, në rast të ndërtimit pa leje, të shfrytëzimit të kundërligjshëm të inerteve, si dhe në rastet kur vëren shkelje të kushteve teknike të zbatimit, projektimit dhe shkelje të masës së pezullimit të punimeve të ndërtimit; </w:t>
      </w:r>
    </w:p>
    <w:p w:rsidR="005F0C70" w:rsidRPr="002362F0" w:rsidRDefault="005F0C70" w:rsidP="00CA1948">
      <w:pPr>
        <w:numPr>
          <w:ilvl w:val="0"/>
          <w:numId w:val="10"/>
        </w:numPr>
        <w:tabs>
          <w:tab w:val="num" w:pos="360"/>
        </w:tabs>
        <w:spacing w:line="480" w:lineRule="auto"/>
        <w:ind w:left="360"/>
        <w:jc w:val="both"/>
        <w:rPr>
          <w:lang w:val="sq-AL"/>
        </w:rPr>
      </w:pPr>
      <w:r w:rsidRPr="002362F0">
        <w:rPr>
          <w:lang w:val="sq-AL"/>
        </w:rPr>
        <w:t xml:space="preserve"> Vendos pezullimin e punimeve në ndërtim, në rastin kur një afat kohor paraprak është i nevojshëm për marrrjen e vendimit për pëmbushjen e detyrimeve ligjore në fushën e  </w:t>
      </w:r>
      <w:r w:rsidRPr="002362F0">
        <w:t>menaxhimit të integruar të burimeve ujore</w:t>
      </w:r>
      <w:r w:rsidRPr="002362F0">
        <w:rPr>
          <w:lang w:val="sq-AL"/>
        </w:rPr>
        <w:t>:</w:t>
      </w:r>
    </w:p>
    <w:p w:rsidR="005F0C70" w:rsidRPr="002362F0" w:rsidRDefault="005F0C70" w:rsidP="00CA1948">
      <w:pPr>
        <w:numPr>
          <w:ilvl w:val="0"/>
          <w:numId w:val="10"/>
        </w:numPr>
        <w:tabs>
          <w:tab w:val="num" w:pos="360"/>
        </w:tabs>
        <w:spacing w:line="480" w:lineRule="auto"/>
        <w:ind w:left="360"/>
        <w:jc w:val="both"/>
        <w:rPr>
          <w:lang w:val="sq-AL"/>
        </w:rPr>
      </w:pPr>
      <w:r w:rsidRPr="002362F0">
        <w:rPr>
          <w:lang w:val="sq-AL"/>
        </w:rPr>
        <w:t>Vendos prishjen e ndërtimit të kundërligjshëm;</w:t>
      </w:r>
    </w:p>
    <w:p w:rsidR="002362F0" w:rsidRDefault="002362F0" w:rsidP="00CA1948">
      <w:pPr>
        <w:shd w:val="clear" w:color="auto" w:fill="FFFFFF"/>
        <w:spacing w:line="480" w:lineRule="auto"/>
        <w:rPr>
          <w:lang w:val="sq-AL"/>
        </w:rPr>
      </w:pPr>
    </w:p>
    <w:p w:rsidR="00244330" w:rsidRPr="002362F0" w:rsidRDefault="005F0C70" w:rsidP="00CA1948">
      <w:pPr>
        <w:shd w:val="clear" w:color="auto" w:fill="FFFFFF"/>
        <w:spacing w:line="480" w:lineRule="auto"/>
        <w:rPr>
          <w:spacing w:val="-3"/>
          <w:lang w:val="sq-AL"/>
        </w:rPr>
      </w:pPr>
      <w:r w:rsidRPr="002362F0">
        <w:rPr>
          <w:lang w:val="sq-AL"/>
        </w:rPr>
        <w:t>Përgatit kallëzimin penal për veprat penale të konstatuara gjatë ushtrimit të kontrollit dhe e  paraqet atë pranë organeve përgjegjëse, sipas legjislacionit në fuqi.</w:t>
      </w:r>
    </w:p>
    <w:p w:rsidR="00530F9A" w:rsidRPr="002362F0" w:rsidRDefault="00530F9A" w:rsidP="00CA1948">
      <w:pPr>
        <w:shd w:val="clear" w:color="auto" w:fill="FFFFFF"/>
        <w:spacing w:line="480" w:lineRule="auto"/>
        <w:rPr>
          <w:spacing w:val="-3"/>
          <w:u w:val="single"/>
          <w:lang w:val="sq-AL"/>
        </w:rPr>
      </w:pPr>
    </w:p>
    <w:p w:rsidR="002726A8" w:rsidRPr="002362F0" w:rsidRDefault="002726A8" w:rsidP="00CA1948">
      <w:pPr>
        <w:pStyle w:val="ListParagraph"/>
        <w:numPr>
          <w:ilvl w:val="0"/>
          <w:numId w:val="15"/>
        </w:numPr>
        <w:shd w:val="clear" w:color="auto" w:fill="FFFFFF"/>
        <w:spacing w:before="120" w:after="120" w:line="480" w:lineRule="auto"/>
        <w:contextualSpacing w:val="0"/>
        <w:jc w:val="both"/>
        <w:rPr>
          <w:rFonts w:ascii="Times New Roman" w:hAnsi="Times New Roman" w:cs="Times New Roman"/>
          <w:spacing w:val="-3"/>
          <w:sz w:val="24"/>
          <w:szCs w:val="24"/>
        </w:rPr>
      </w:pPr>
      <w:r w:rsidRPr="002362F0">
        <w:rPr>
          <w:rFonts w:ascii="Times New Roman" w:hAnsi="Times New Roman" w:cs="Times New Roman"/>
          <w:b/>
          <w:spacing w:val="-3"/>
          <w:sz w:val="24"/>
          <w:szCs w:val="24"/>
        </w:rPr>
        <w:t>Struktura dhe Funksioni</w:t>
      </w:r>
    </w:p>
    <w:p w:rsidR="002726A8" w:rsidRPr="002362F0" w:rsidRDefault="002726A8" w:rsidP="00CA1948">
      <w:pPr>
        <w:spacing w:line="480" w:lineRule="auto"/>
      </w:pPr>
      <w:r w:rsidRPr="002362F0">
        <w:t>IKMT ka Drejtorinë qëndrore në Tiranë dhe shtrin juridiksionin territorial nëpërmjet Drejtorive rajonale në të gjitha qarqet e vendit.</w:t>
      </w:r>
    </w:p>
    <w:p w:rsidR="002726A8" w:rsidRPr="002362F0" w:rsidRDefault="002726A8" w:rsidP="00CA1948">
      <w:pPr>
        <w:spacing w:line="480" w:lineRule="auto"/>
      </w:pPr>
      <w:r w:rsidRPr="002362F0">
        <w:t>IKMT drejtohet nga Kryeinspektori, i mbështetur nga Zv. Kryeinspektori, dhe ka në përbërje të vet këto drejtori:</w:t>
      </w:r>
    </w:p>
    <w:p w:rsidR="002726A8" w:rsidRPr="002362F0" w:rsidRDefault="002726A8" w:rsidP="00CA1948">
      <w:pPr>
        <w:numPr>
          <w:ilvl w:val="0"/>
          <w:numId w:val="11"/>
        </w:numPr>
        <w:spacing w:line="480" w:lineRule="auto"/>
        <w:jc w:val="both"/>
      </w:pPr>
      <w:r w:rsidRPr="002362F0">
        <w:rPr>
          <w:b/>
        </w:rPr>
        <w:lastRenderedPageBreak/>
        <w:t>Drejtoria e Inspektimit të Territorit dhe Planifikimit,</w:t>
      </w:r>
      <w:r w:rsidRPr="002362F0">
        <w:t xml:space="preserve"> është përgjegjëse për zbatimin e ligjshmërisë në respektimin e normave dhe standarteve në fushën e planifikimit, zhvillimit, mbrojtjes së  territorit e disiplinimit të punimeve në ndërtim, menaxhimit të integruar të burimeve ujore, mbikqyrjen dhe kontrollin ndaj inspektorateve të Inspektoratit të Mbrojtjes së Territorit në nivel qarku, inspektimin e materialeve dhe produkteve të ndërtimit që hidhen në treg, inspektimin e shfrytëzimit të karrierave të nxjerrjes së materialeve të ndërtimit;</w:t>
      </w:r>
    </w:p>
    <w:p w:rsidR="002726A8" w:rsidRPr="002362F0" w:rsidRDefault="002726A8" w:rsidP="00CA1948">
      <w:pPr>
        <w:spacing w:line="480" w:lineRule="auto"/>
        <w:ind w:left="360"/>
      </w:pPr>
    </w:p>
    <w:p w:rsidR="002726A8" w:rsidRPr="002362F0" w:rsidRDefault="002726A8" w:rsidP="00CA1948">
      <w:pPr>
        <w:numPr>
          <w:ilvl w:val="0"/>
          <w:numId w:val="11"/>
        </w:numPr>
        <w:spacing w:line="480" w:lineRule="auto"/>
        <w:jc w:val="both"/>
      </w:pPr>
      <w:r w:rsidRPr="002362F0">
        <w:rPr>
          <w:b/>
        </w:rPr>
        <w:t>Drejtoria e Inspektimit të Mjedisit dhe Ujërave</w:t>
      </w:r>
      <w:r w:rsidRPr="002362F0">
        <w:t xml:space="preserve">, përgjegjëse për zbatimin e ligjshmërisë në respektimin e normave dhe standarteve në fushën e planifikimit, zhvillimit, mbrojtjes së mjedisit dhe burimeve ujore,menaxhimit të integruar të burimeve ujore, mbikqyrjen dhe kontrollin e shfrytëzimit të karrierave të nxjerrjes së materialeve të ndërtimit dhe për puset e ujit. </w:t>
      </w:r>
    </w:p>
    <w:p w:rsidR="002726A8" w:rsidRPr="002362F0" w:rsidRDefault="002726A8" w:rsidP="00CA1948">
      <w:pPr>
        <w:pStyle w:val="ListParagraph"/>
        <w:numPr>
          <w:ilvl w:val="0"/>
          <w:numId w:val="11"/>
        </w:numPr>
        <w:spacing w:before="120" w:after="0" w:line="480" w:lineRule="auto"/>
        <w:contextualSpacing w:val="0"/>
        <w:jc w:val="both"/>
        <w:rPr>
          <w:rFonts w:ascii="Times New Roman" w:hAnsi="Times New Roman" w:cs="Times New Roman"/>
          <w:sz w:val="24"/>
          <w:szCs w:val="24"/>
        </w:rPr>
      </w:pPr>
      <w:r w:rsidRPr="002362F0">
        <w:rPr>
          <w:rFonts w:ascii="Times New Roman" w:hAnsi="Times New Roman" w:cs="Times New Roman"/>
          <w:b/>
          <w:bCs/>
          <w:sz w:val="24"/>
          <w:szCs w:val="24"/>
        </w:rPr>
        <w:t xml:space="preserve">Drejtoria e Inspektimit të Pyjeve, </w:t>
      </w:r>
      <w:r w:rsidRPr="002362F0">
        <w:rPr>
          <w:rFonts w:ascii="Times New Roman" w:hAnsi="Times New Roman" w:cs="Times New Roman"/>
          <w:bCs/>
          <w:sz w:val="24"/>
          <w:szCs w:val="24"/>
        </w:rPr>
        <w:t>mbulon veprimtarinë për ushtrimin e</w:t>
      </w:r>
      <w:r w:rsidRPr="002362F0">
        <w:rPr>
          <w:rFonts w:ascii="Times New Roman" w:hAnsi="Times New Roman" w:cs="Times New Roman"/>
          <w:b/>
          <w:bCs/>
          <w:sz w:val="24"/>
          <w:szCs w:val="24"/>
        </w:rPr>
        <w:t xml:space="preserve"> </w:t>
      </w:r>
      <w:r w:rsidRPr="002362F0">
        <w:rPr>
          <w:rFonts w:ascii="Times New Roman" w:hAnsi="Times New Roman" w:cs="Times New Roman"/>
          <w:bCs/>
          <w:sz w:val="24"/>
          <w:szCs w:val="24"/>
        </w:rPr>
        <w:t>përgjegjësive të inspektimit dhe zbatimin e ligjshmërisë në këto drejtime kryesore: Të garantojë mbrojtjen dhe sigurinë e pyjeve përmes parandalimit</w:t>
      </w:r>
      <w:r w:rsidRPr="002362F0">
        <w:rPr>
          <w:rFonts w:ascii="Times New Roman" w:hAnsi="Times New Roman" w:cs="Times New Roman"/>
          <w:sz w:val="24"/>
          <w:szCs w:val="24"/>
        </w:rPr>
        <w:t>, zbulimit dhe hetimit të veprave penale kundër pyjeve dhe procedimit pyjor të autorëve të tyre në përputhje me parashikimet e legjislacionit penal. Bashkëpunon me strukturat përgjegjëse për kontrollin në pyje sipas ligjit përkatës dhe mbështesin ato sipas kërkesës dhe nevojës.</w:t>
      </w:r>
    </w:p>
    <w:p w:rsidR="002726A8" w:rsidRPr="002362F0" w:rsidRDefault="002726A8" w:rsidP="00CA1948">
      <w:pPr>
        <w:pStyle w:val="ListParagraph"/>
        <w:spacing w:after="0" w:line="480" w:lineRule="auto"/>
        <w:ind w:left="360"/>
        <w:rPr>
          <w:rFonts w:ascii="Times New Roman" w:hAnsi="Times New Roman" w:cs="Times New Roman"/>
          <w:sz w:val="24"/>
          <w:szCs w:val="24"/>
        </w:rPr>
      </w:pPr>
    </w:p>
    <w:p w:rsidR="002726A8" w:rsidRPr="002362F0" w:rsidRDefault="002726A8" w:rsidP="00CA1948">
      <w:pPr>
        <w:numPr>
          <w:ilvl w:val="0"/>
          <w:numId w:val="11"/>
        </w:numPr>
        <w:spacing w:line="480" w:lineRule="auto"/>
        <w:jc w:val="both"/>
        <w:rPr>
          <w:b/>
        </w:rPr>
      </w:pPr>
      <w:r w:rsidRPr="002362F0">
        <w:rPr>
          <w:b/>
        </w:rPr>
        <w:t xml:space="preserve">Drejtoria e Informacionit dhe Kontrollit të të Dhënave dhe Marëdhënieve me Publikun </w:t>
      </w:r>
      <w:r w:rsidRPr="002362F0">
        <w:t xml:space="preserve">është përgjegjëse për mbarëvajtjen e veprimtarisë së institucionit si dhe </w:t>
      </w:r>
      <w:r w:rsidRPr="002362F0">
        <w:rPr>
          <w:rFonts w:eastAsia="MS Mincho"/>
        </w:rPr>
        <w:t>të grumbullimit, p</w:t>
      </w:r>
      <w:r w:rsidRPr="002362F0">
        <w:t>ë</w:t>
      </w:r>
      <w:r w:rsidRPr="002362F0">
        <w:rPr>
          <w:rFonts w:eastAsia="MS Mincho"/>
        </w:rPr>
        <w:t>rpunimit dhe koordinimit të veprimaris</w:t>
      </w:r>
      <w:r w:rsidRPr="002362F0">
        <w:t>ë</w:t>
      </w:r>
      <w:r w:rsidRPr="002362F0">
        <w:rPr>
          <w:rFonts w:eastAsia="MS Mincho"/>
        </w:rPr>
        <w:t xml:space="preserve"> së aktivitetit të k</w:t>
      </w:r>
      <w:r w:rsidRPr="002362F0">
        <w:t>ë</w:t>
      </w:r>
      <w:r w:rsidRPr="002362F0">
        <w:rPr>
          <w:rFonts w:eastAsia="MS Mincho"/>
        </w:rPr>
        <w:t>tij institucioni me institucione t</w:t>
      </w:r>
      <w:r w:rsidRPr="002362F0">
        <w:t>ë</w:t>
      </w:r>
      <w:r w:rsidRPr="002362F0">
        <w:rPr>
          <w:rFonts w:eastAsia="MS Mincho"/>
        </w:rPr>
        <w:t xml:space="preserve"> tjera ligjzbatuese e konstatuese.Mbledh informacion në mënyrë të vazhdueshme nga të gjitha </w:t>
      </w:r>
      <w:r w:rsidRPr="002362F0">
        <w:rPr>
          <w:rFonts w:eastAsia="MS Mincho"/>
        </w:rPr>
        <w:lastRenderedPageBreak/>
        <w:t>drejtoritë e tjera dhe prodhon raporte periodike në mbështetje të analizës së plotë të punës se IKMT-së, ofron informacion për publikun dhe institucione të tjera publike apo të huaja sipas kërkesave të marra. Mbështet politikat/ aktivitetet sensibilizuese të IKMT-së për mbrojtjen e mjedisit dhe territorit.</w:t>
      </w:r>
    </w:p>
    <w:p w:rsidR="002726A8" w:rsidRPr="002362F0" w:rsidRDefault="002726A8" w:rsidP="00CA1948">
      <w:pPr>
        <w:spacing w:line="480" w:lineRule="auto"/>
        <w:rPr>
          <w:b/>
        </w:rPr>
      </w:pPr>
    </w:p>
    <w:p w:rsidR="002726A8" w:rsidRPr="002362F0" w:rsidRDefault="002726A8" w:rsidP="00CA1948">
      <w:pPr>
        <w:numPr>
          <w:ilvl w:val="0"/>
          <w:numId w:val="11"/>
        </w:numPr>
        <w:spacing w:line="480" w:lineRule="auto"/>
        <w:jc w:val="both"/>
      </w:pPr>
      <w:r w:rsidRPr="002362F0">
        <w:rPr>
          <w:b/>
        </w:rPr>
        <w:t>Drejtoria e Inspektimit Juridik</w:t>
      </w:r>
      <w:r w:rsidRPr="002362F0">
        <w:t>, ka mision të rregullojë dhe të kryejë të gjithë veprimtarinë juridike dhe legjislative në përputhje me dispozitat ligjore në fuqi, përmirësimin e kuadrit ligjor përkatës  si edhe përfaqësimin juridik të institucionit në proçese gjyqësore dhe marrëdhënie me të tretët;</w:t>
      </w:r>
    </w:p>
    <w:p w:rsidR="002726A8" w:rsidRPr="002362F0" w:rsidRDefault="002726A8" w:rsidP="00CA1948">
      <w:pPr>
        <w:spacing w:line="480" w:lineRule="auto"/>
      </w:pPr>
    </w:p>
    <w:p w:rsidR="002726A8" w:rsidRPr="002362F0" w:rsidRDefault="002726A8" w:rsidP="00CA1948">
      <w:pPr>
        <w:numPr>
          <w:ilvl w:val="0"/>
          <w:numId w:val="11"/>
        </w:numPr>
        <w:spacing w:line="480" w:lineRule="auto"/>
        <w:jc w:val="both"/>
      </w:pPr>
      <w:r w:rsidRPr="002362F0">
        <w:rPr>
          <w:b/>
        </w:rPr>
        <w:t>Drejtoria e Zbatimit të Vendimeve,</w:t>
      </w:r>
      <w:r w:rsidRPr="002362F0">
        <w:t xml:space="preserve"> përgjegjëse për organizimin në aspektin praktik të ndërhyrjeve në terren, për zbatimin e vendimeve të IKMT me objekt; pezullimin e punimeve të ndërtimit, prishjen e ndërtimeve të paligjshme, sekuestrimin e mjeteve të punës dhe makinerive, etj.</w:t>
      </w:r>
    </w:p>
    <w:p w:rsidR="002726A8" w:rsidRPr="002362F0" w:rsidRDefault="002726A8" w:rsidP="00CA1948">
      <w:pPr>
        <w:spacing w:line="480" w:lineRule="auto"/>
      </w:pPr>
    </w:p>
    <w:p w:rsidR="002726A8" w:rsidRPr="002362F0" w:rsidRDefault="002726A8" w:rsidP="00CA1948">
      <w:pPr>
        <w:numPr>
          <w:ilvl w:val="0"/>
          <w:numId w:val="11"/>
        </w:numPr>
        <w:spacing w:line="480" w:lineRule="auto"/>
        <w:jc w:val="both"/>
      </w:pPr>
      <w:r w:rsidRPr="002362F0">
        <w:rPr>
          <w:b/>
        </w:rPr>
        <w:t>Drejtoria e Financës dhe Shërbimeve Mbështetëse ,</w:t>
      </w:r>
      <w:r w:rsidRPr="002362F0">
        <w:t xml:space="preserve"> përgjegjëse për mbarëvajtjen e veprimtarisë së institucionit në aspektin administrativ dhe financiar.</w:t>
      </w:r>
    </w:p>
    <w:p w:rsidR="002726A8" w:rsidRPr="002362F0" w:rsidRDefault="002726A8" w:rsidP="00CA1948">
      <w:pPr>
        <w:spacing w:line="480" w:lineRule="auto"/>
        <w:rPr>
          <w:b/>
        </w:rPr>
      </w:pPr>
    </w:p>
    <w:p w:rsidR="002726A8" w:rsidRPr="002362F0" w:rsidRDefault="002726A8" w:rsidP="00CA1948">
      <w:pPr>
        <w:numPr>
          <w:ilvl w:val="0"/>
          <w:numId w:val="11"/>
        </w:numPr>
        <w:spacing w:line="480" w:lineRule="auto"/>
        <w:jc w:val="both"/>
      </w:pPr>
      <w:r w:rsidRPr="002362F0">
        <w:rPr>
          <w:b/>
          <w:shd w:val="clear" w:color="auto" w:fill="FFFFFF"/>
        </w:rPr>
        <w:t>Drejtoritë rajonale të IKMT</w:t>
      </w:r>
      <w:r w:rsidRPr="002362F0">
        <w:rPr>
          <w:shd w:val="clear" w:color="auto" w:fill="FFFFFF"/>
        </w:rPr>
        <w:t xml:space="preserve">-së e ushtrojnë veprimtarinë e tyre në territorin rajonal përkatës dhe janë përgjegjëse për inspektimin në atë rajon. </w:t>
      </w:r>
    </w:p>
    <w:p w:rsidR="00244330" w:rsidRPr="002362F0" w:rsidRDefault="00244330" w:rsidP="00CA1948">
      <w:pPr>
        <w:shd w:val="clear" w:color="auto" w:fill="FFFFFF"/>
        <w:spacing w:line="480" w:lineRule="auto"/>
        <w:rPr>
          <w:lang w:val="sq-AL"/>
        </w:rPr>
      </w:pPr>
    </w:p>
    <w:sectPr w:rsidR="00244330" w:rsidRPr="002362F0" w:rsidSect="00647C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0E76"/>
    <w:multiLevelType w:val="hybridMultilevel"/>
    <w:tmpl w:val="D5B870FE"/>
    <w:lvl w:ilvl="0" w:tplc="1BF6F5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54C4B"/>
    <w:multiLevelType w:val="multilevel"/>
    <w:tmpl w:val="978A1CB4"/>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AAE4BB4"/>
    <w:multiLevelType w:val="singleLevel"/>
    <w:tmpl w:val="1D2456B4"/>
    <w:lvl w:ilvl="0">
      <w:start w:val="2"/>
      <w:numFmt w:val="lowerLetter"/>
      <w:lvlText w:val="%1)"/>
      <w:legacy w:legacy="1" w:legacySpace="0" w:legacyIndent="240"/>
      <w:lvlJc w:val="left"/>
      <w:pPr>
        <w:ind w:left="0" w:firstLine="0"/>
      </w:pPr>
      <w:rPr>
        <w:rFonts w:ascii="Times New Roman" w:hAnsi="Times New Roman" w:cs="Times New Roman" w:hint="default"/>
      </w:rPr>
    </w:lvl>
  </w:abstractNum>
  <w:abstractNum w:abstractNumId="3">
    <w:nsid w:val="1B316BD7"/>
    <w:multiLevelType w:val="hybridMultilevel"/>
    <w:tmpl w:val="2F1240FA"/>
    <w:lvl w:ilvl="0" w:tplc="04090017">
      <w:start w:val="1"/>
      <w:numFmt w:val="lowerLetter"/>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D2B33C4"/>
    <w:multiLevelType w:val="hybridMultilevel"/>
    <w:tmpl w:val="3716BF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953DEA"/>
    <w:multiLevelType w:val="hybridMultilevel"/>
    <w:tmpl w:val="0F8A7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90454"/>
    <w:multiLevelType w:val="multilevel"/>
    <w:tmpl w:val="C93E02CE"/>
    <w:lvl w:ilvl="0">
      <w:start w:val="2"/>
      <w:numFmt w:val="decimal"/>
      <w:lvlText w:val="%1"/>
      <w:lvlJc w:val="left"/>
      <w:pPr>
        <w:ind w:left="360" w:hanging="360"/>
      </w:pPr>
    </w:lvl>
    <w:lvl w:ilvl="1">
      <w:start w:val="2"/>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0C41EDF"/>
    <w:multiLevelType w:val="hybridMultilevel"/>
    <w:tmpl w:val="0EBCB0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6928CA"/>
    <w:multiLevelType w:val="hybridMultilevel"/>
    <w:tmpl w:val="F6188DCC"/>
    <w:lvl w:ilvl="0" w:tplc="04090017">
      <w:start w:val="1"/>
      <w:numFmt w:val="lowerLetter"/>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59A7A97"/>
    <w:multiLevelType w:val="multilevel"/>
    <w:tmpl w:val="1D5A5690"/>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i w:val="0"/>
        <w:sz w:val="24"/>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nsid w:val="48A7703A"/>
    <w:multiLevelType w:val="hybridMultilevel"/>
    <w:tmpl w:val="A490B81E"/>
    <w:lvl w:ilvl="0" w:tplc="DC7654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4D4F22"/>
    <w:multiLevelType w:val="hybridMultilevel"/>
    <w:tmpl w:val="40461706"/>
    <w:lvl w:ilvl="0" w:tplc="F65E0BCC">
      <w:start w:val="1"/>
      <w:numFmt w:val="decimal"/>
      <w:lvlText w:val="%1."/>
      <w:lvlJc w:val="left"/>
      <w:pPr>
        <w:tabs>
          <w:tab w:val="num" w:pos="720"/>
        </w:tabs>
        <w:ind w:left="720"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8686330"/>
    <w:multiLevelType w:val="singleLevel"/>
    <w:tmpl w:val="2F844A7C"/>
    <w:lvl w:ilvl="0">
      <w:start w:val="1"/>
      <w:numFmt w:val="decimal"/>
      <w:lvlText w:val="%1."/>
      <w:legacy w:legacy="1" w:legacySpace="0" w:legacyIndent="331"/>
      <w:lvlJc w:val="left"/>
      <w:pPr>
        <w:ind w:left="0" w:firstLine="0"/>
      </w:pPr>
      <w:rPr>
        <w:rFonts w:ascii="Times New Roman" w:hAnsi="Times New Roman" w:cs="Times New Roman" w:hint="default"/>
      </w:rPr>
    </w:lvl>
  </w:abstractNum>
  <w:abstractNum w:abstractNumId="13">
    <w:nsid w:val="689746F2"/>
    <w:multiLevelType w:val="multilevel"/>
    <w:tmpl w:val="EFF664BA"/>
    <w:lvl w:ilvl="0">
      <w:start w:val="1"/>
      <w:numFmt w:val="lowerLetter"/>
      <w:lvlText w:val="%1)"/>
      <w:lvlJc w:val="left"/>
      <w:pPr>
        <w:tabs>
          <w:tab w:val="num" w:pos="360"/>
        </w:tabs>
        <w:ind w:left="360" w:hanging="360"/>
      </w:pPr>
      <w:rPr>
        <w:b w:val="0"/>
        <w:i w:val="0"/>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4"/>
  </w:num>
  <w:num w:numId="3">
    <w:abstractNumId w:val="0"/>
  </w:num>
  <w:num w:numId="4">
    <w:abstractNumId w:val="2"/>
    <w:lvlOverride w:ilvl="0">
      <w:startOverride w:val="2"/>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7"/>
  </w:num>
  <w:num w:numId="14">
    <w:abstractNumId w:val="12"/>
    <w:lvlOverride w:ilvl="0">
      <w:startOverride w:val="1"/>
    </w:lvlOverride>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3774D"/>
    <w:rsid w:val="000B1DD9"/>
    <w:rsid w:val="00145946"/>
    <w:rsid w:val="002026C8"/>
    <w:rsid w:val="002362F0"/>
    <w:rsid w:val="00244330"/>
    <w:rsid w:val="002726A8"/>
    <w:rsid w:val="002E70F8"/>
    <w:rsid w:val="00464AD2"/>
    <w:rsid w:val="00530F9A"/>
    <w:rsid w:val="005F0C70"/>
    <w:rsid w:val="00647C90"/>
    <w:rsid w:val="007331A1"/>
    <w:rsid w:val="00784013"/>
    <w:rsid w:val="007A259A"/>
    <w:rsid w:val="008D29F8"/>
    <w:rsid w:val="008E1E0C"/>
    <w:rsid w:val="008E6601"/>
    <w:rsid w:val="0093493D"/>
    <w:rsid w:val="009763A2"/>
    <w:rsid w:val="00986158"/>
    <w:rsid w:val="00AA1BB1"/>
    <w:rsid w:val="00AC0DBE"/>
    <w:rsid w:val="00B345E2"/>
    <w:rsid w:val="00CA1948"/>
    <w:rsid w:val="00D05579"/>
    <w:rsid w:val="00D3774D"/>
    <w:rsid w:val="00D6453C"/>
    <w:rsid w:val="00D708DC"/>
    <w:rsid w:val="00E45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7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774D"/>
    <w:pPr>
      <w:spacing w:before="100" w:beforeAutospacing="1" w:after="100" w:afterAutospacing="1"/>
    </w:pPr>
  </w:style>
  <w:style w:type="character" w:customStyle="1" w:styleId="apple-converted-space">
    <w:name w:val="apple-converted-space"/>
    <w:basedOn w:val="DefaultParagraphFont"/>
    <w:rsid w:val="00D3774D"/>
  </w:style>
  <w:style w:type="character" w:styleId="Emphasis">
    <w:name w:val="Emphasis"/>
    <w:basedOn w:val="DefaultParagraphFont"/>
    <w:qFormat/>
    <w:rsid w:val="00D3774D"/>
    <w:rPr>
      <w:i/>
      <w:iCs/>
    </w:rPr>
  </w:style>
  <w:style w:type="paragraph" w:styleId="ListParagraph">
    <w:name w:val="List Paragraph"/>
    <w:aliases w:val="Normal 1,List Paragraph1,Dot pt,F5 List Paragraph,No Spacing1,List Paragraph Char Char Char,Indicator Text,Colorful List - Accent 11,Numbered Para 1,Bullet 1,Bullet Points,MAIN CONTENT,List Paragraph12,List Paragraph2,Normal numbered"/>
    <w:basedOn w:val="Normal"/>
    <w:link w:val="ListParagraphChar"/>
    <w:uiPriority w:val="1"/>
    <w:qFormat/>
    <w:rsid w:val="00244330"/>
    <w:pPr>
      <w:spacing w:after="200" w:line="276" w:lineRule="auto"/>
      <w:ind w:left="720"/>
      <w:contextualSpacing/>
    </w:pPr>
    <w:rPr>
      <w:rFonts w:asciiTheme="minorHAnsi" w:eastAsia="MS Mincho" w:hAnsiTheme="minorHAnsi" w:cstheme="minorBidi"/>
      <w:sz w:val="22"/>
      <w:szCs w:val="22"/>
      <w:lang w:val="af-ZA"/>
    </w:rPr>
  </w:style>
  <w:style w:type="character" w:customStyle="1" w:styleId="ListParagraphChar">
    <w:name w:val="List Paragraph Char"/>
    <w:aliases w:val="Normal 1 Char,List Paragraph1 Char,Dot pt Char,F5 List Paragraph Char,No Spacing1 Char,List Paragraph Char Char Char Char,Indicator Text Char,Colorful List - Accent 11 Char,Numbered Para 1 Char,Bullet 1 Char,Bullet Points Char"/>
    <w:link w:val="ListParagraph"/>
    <w:uiPriority w:val="34"/>
    <w:qFormat/>
    <w:locked/>
    <w:rsid w:val="00244330"/>
    <w:rPr>
      <w:rFonts w:eastAsia="MS Mincho"/>
      <w:lang w:val="af-ZA"/>
    </w:rPr>
  </w:style>
  <w:style w:type="paragraph" w:styleId="NoSpacing">
    <w:name w:val="No Spacing"/>
    <w:uiPriority w:val="1"/>
    <w:qFormat/>
    <w:rsid w:val="00244330"/>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33549">
      <w:bodyDiv w:val="1"/>
      <w:marLeft w:val="0"/>
      <w:marRight w:val="0"/>
      <w:marTop w:val="0"/>
      <w:marBottom w:val="0"/>
      <w:divBdr>
        <w:top w:val="none" w:sz="0" w:space="0" w:color="auto"/>
        <w:left w:val="none" w:sz="0" w:space="0" w:color="auto"/>
        <w:bottom w:val="none" w:sz="0" w:space="0" w:color="auto"/>
        <w:right w:val="none" w:sz="0" w:space="0" w:color="auto"/>
      </w:divBdr>
    </w:div>
    <w:div w:id="776683807">
      <w:bodyDiv w:val="1"/>
      <w:marLeft w:val="0"/>
      <w:marRight w:val="0"/>
      <w:marTop w:val="0"/>
      <w:marBottom w:val="0"/>
      <w:divBdr>
        <w:top w:val="none" w:sz="0" w:space="0" w:color="auto"/>
        <w:left w:val="none" w:sz="0" w:space="0" w:color="auto"/>
        <w:bottom w:val="none" w:sz="0" w:space="0" w:color="auto"/>
        <w:right w:val="none" w:sz="0" w:space="0" w:color="auto"/>
      </w:divBdr>
    </w:div>
    <w:div w:id="935019603">
      <w:bodyDiv w:val="1"/>
      <w:marLeft w:val="0"/>
      <w:marRight w:val="0"/>
      <w:marTop w:val="0"/>
      <w:marBottom w:val="0"/>
      <w:divBdr>
        <w:top w:val="none" w:sz="0" w:space="0" w:color="auto"/>
        <w:left w:val="none" w:sz="0" w:space="0" w:color="auto"/>
        <w:bottom w:val="none" w:sz="0" w:space="0" w:color="auto"/>
        <w:right w:val="none" w:sz="0" w:space="0" w:color="auto"/>
      </w:divBdr>
    </w:div>
    <w:div w:id="1338269663">
      <w:bodyDiv w:val="1"/>
      <w:marLeft w:val="0"/>
      <w:marRight w:val="0"/>
      <w:marTop w:val="0"/>
      <w:marBottom w:val="0"/>
      <w:divBdr>
        <w:top w:val="none" w:sz="0" w:space="0" w:color="auto"/>
        <w:left w:val="none" w:sz="0" w:space="0" w:color="auto"/>
        <w:bottom w:val="none" w:sz="0" w:space="0" w:color="auto"/>
        <w:right w:val="none" w:sz="0" w:space="0" w:color="auto"/>
      </w:divBdr>
    </w:div>
    <w:div w:id="1428840753">
      <w:bodyDiv w:val="1"/>
      <w:marLeft w:val="0"/>
      <w:marRight w:val="0"/>
      <w:marTop w:val="0"/>
      <w:marBottom w:val="0"/>
      <w:divBdr>
        <w:top w:val="none" w:sz="0" w:space="0" w:color="auto"/>
        <w:left w:val="none" w:sz="0" w:space="0" w:color="auto"/>
        <w:bottom w:val="none" w:sz="0" w:space="0" w:color="auto"/>
        <w:right w:val="none" w:sz="0" w:space="0" w:color="auto"/>
      </w:divBdr>
    </w:div>
    <w:div w:id="1440952799">
      <w:bodyDiv w:val="1"/>
      <w:marLeft w:val="0"/>
      <w:marRight w:val="0"/>
      <w:marTop w:val="0"/>
      <w:marBottom w:val="0"/>
      <w:divBdr>
        <w:top w:val="none" w:sz="0" w:space="0" w:color="auto"/>
        <w:left w:val="none" w:sz="0" w:space="0" w:color="auto"/>
        <w:bottom w:val="none" w:sz="0" w:space="0" w:color="auto"/>
        <w:right w:val="none" w:sz="0" w:space="0" w:color="auto"/>
      </w:divBdr>
    </w:div>
    <w:div w:id="1851405803">
      <w:bodyDiv w:val="1"/>
      <w:marLeft w:val="0"/>
      <w:marRight w:val="0"/>
      <w:marTop w:val="0"/>
      <w:marBottom w:val="0"/>
      <w:divBdr>
        <w:top w:val="none" w:sz="0" w:space="0" w:color="auto"/>
        <w:left w:val="none" w:sz="0" w:space="0" w:color="auto"/>
        <w:bottom w:val="none" w:sz="0" w:space="0" w:color="auto"/>
        <w:right w:val="none" w:sz="0" w:space="0" w:color="auto"/>
      </w:divBdr>
    </w:div>
    <w:div w:id="210294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zamirasejdo</dc:creator>
  <cp:lastModifiedBy>Microsoft</cp:lastModifiedBy>
  <cp:revision>2</cp:revision>
  <cp:lastPrinted>2019-02-12T09:04:00Z</cp:lastPrinted>
  <dcterms:created xsi:type="dcterms:W3CDTF">2021-06-24T07:47:00Z</dcterms:created>
  <dcterms:modified xsi:type="dcterms:W3CDTF">2021-06-24T07:47:00Z</dcterms:modified>
</cp:coreProperties>
</file>